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0E3" w:rsidRPr="00A37D7E" w:rsidRDefault="00C950E3" w:rsidP="00D26287">
      <w:pPr>
        <w:adjustRightInd w:val="0"/>
        <w:snapToGrid w:val="0"/>
        <w:spacing w:line="240" w:lineRule="auto"/>
        <w:rPr>
          <w:rFonts w:eastAsia="Times New Roman"/>
          <w:spacing w:val="0"/>
          <w:szCs w:val="28"/>
        </w:rPr>
      </w:pPr>
      <w:bookmarkStart w:id="0" w:name="_GoBack"/>
      <w:r w:rsidRPr="00722EB5">
        <w:rPr>
          <w:rStyle w:val="Heading1Char"/>
          <w:sz w:val="24"/>
        </w:rPr>
        <w:t xml:space="preserve">CHÂN NGUYÊN THIỀN SƯ </w:t>
      </w:r>
      <w:r w:rsidRPr="00A37D7E">
        <w:rPr>
          <w:rFonts w:eastAsia="Times New Roman"/>
          <w:bCs/>
          <w:szCs w:val="28"/>
        </w:rPr>
        <w:t>(1647 – 1726),</w:t>
      </w:r>
      <w:r w:rsidRPr="00A37D7E">
        <w:rPr>
          <w:rFonts w:eastAsia="Times New Roman"/>
          <w:bCs/>
          <w:szCs w:val="24"/>
        </w:rPr>
        <w:t xml:space="preserve"> </w:t>
      </w:r>
      <w:r w:rsidRPr="00A37D7E">
        <w:rPr>
          <w:rFonts w:eastAsia="Times New Roman"/>
          <w:bCs/>
          <w:szCs w:val="28"/>
        </w:rPr>
        <w:t xml:space="preserve">Thiền sư họ Nguyễn, tên là Nghiêm, người làng </w:t>
      </w:r>
      <w:r w:rsidRPr="00A37D7E">
        <w:rPr>
          <w:rFonts w:eastAsia="Times New Roman"/>
          <w:szCs w:val="28"/>
        </w:rPr>
        <w:t xml:space="preserve">làng Tiền Liệt, huyện Thanh Hà, tỉnh Hải Dương, xuất gia từ năm 1666 tại chùa Hoa Yên (Quảng Ninh) và từng mang các pháp danh </w:t>
      </w:r>
      <w:r w:rsidRPr="00722EB5">
        <w:rPr>
          <w:rFonts w:eastAsia="Times New Roman"/>
          <w:szCs w:val="28"/>
        </w:rPr>
        <w:t>Tuệ Đăng</w:t>
      </w:r>
      <w:r w:rsidRPr="00A37D7E">
        <w:rPr>
          <w:rFonts w:eastAsia="Times New Roman"/>
          <w:i/>
          <w:szCs w:val="28"/>
        </w:rPr>
        <w:t xml:space="preserve"> </w:t>
      </w:r>
      <w:r w:rsidRPr="00A37D7E">
        <w:rPr>
          <w:rFonts w:eastAsia="Times New Roman"/>
          <w:szCs w:val="28"/>
        </w:rPr>
        <w:t xml:space="preserve">và </w:t>
      </w:r>
      <w:r w:rsidRPr="00722EB5">
        <w:rPr>
          <w:rFonts w:eastAsia="Times New Roman"/>
          <w:szCs w:val="28"/>
        </w:rPr>
        <w:t>Chân Nguyên</w:t>
      </w:r>
      <w:r w:rsidRPr="00A37D7E">
        <w:rPr>
          <w:rFonts w:eastAsia="Times New Roman"/>
          <w:szCs w:val="28"/>
        </w:rPr>
        <w:t>. Thiền sư thuộc phái Bắc tông, tông phái Lâm Tế, về sau được truyền thừa y bát của Thiền phái Trúc Lâm Yên Tử.</w:t>
      </w:r>
    </w:p>
    <w:p w:rsidR="00C950E3" w:rsidRPr="00A37D7E" w:rsidRDefault="00C950E3" w:rsidP="00722EB5">
      <w:pPr>
        <w:pStyle w:val="NoSpacing"/>
        <w:spacing w:line="240" w:lineRule="auto"/>
        <w:rPr>
          <w:rFonts w:eastAsia="Times New Roman"/>
          <w:szCs w:val="28"/>
          <w:lang w:val="vi-VN"/>
        </w:rPr>
      </w:pPr>
      <w:r w:rsidRPr="00E236F8">
        <w:rPr>
          <w:rStyle w:val="NoSpacingChar"/>
          <w:lang w:val="vi-VN"/>
        </w:rPr>
        <w:t xml:space="preserve">Thiền sư vốn tư chất thông minh, cho nên khi mới 16 tuổi, nhân đọc </w:t>
      </w:r>
      <w:r w:rsidRPr="00E236F8">
        <w:rPr>
          <w:rStyle w:val="NoSpacingChar"/>
          <w:i/>
          <w:lang w:val="vi-VN"/>
        </w:rPr>
        <w:t>Tam tổ thực lục</w:t>
      </w:r>
      <w:r w:rsidRPr="00E236F8">
        <w:rPr>
          <w:rStyle w:val="NoSpacingChar"/>
          <w:lang w:val="vi-VN"/>
        </w:rPr>
        <w:t>, cuốn sách ghi chép về thân thế và sự nghiệp của ba vị tổ Thiền phái Trúc Lâm Yên Tử (Điều Ngự giác hoàng Trần Nhân Tông, Pháp Loa và Huyền Quang tôn giả)</w:t>
      </w:r>
      <w:r w:rsidR="00462926" w:rsidRPr="00722EB5">
        <w:rPr>
          <w:rStyle w:val="NoSpacingChar"/>
          <w:lang w:val="vi-VN"/>
        </w:rPr>
        <w:t>,</w:t>
      </w:r>
      <w:r w:rsidRPr="00E236F8">
        <w:rPr>
          <w:rStyle w:val="NoSpacingChar"/>
          <w:lang w:val="vi-VN"/>
        </w:rPr>
        <w:t xml:space="preserve"> </w:t>
      </w:r>
      <w:r w:rsidR="00462926" w:rsidRPr="00722EB5">
        <w:rPr>
          <w:rStyle w:val="NoSpacingChar"/>
          <w:lang w:val="vi-VN"/>
        </w:rPr>
        <w:t>đ</w:t>
      </w:r>
      <w:r w:rsidRPr="00E236F8">
        <w:rPr>
          <w:rStyle w:val="NoSpacingChar"/>
          <w:lang w:val="vi-VN"/>
        </w:rPr>
        <w:t>ặc biệt khi đọc đến hành trạng của Huyền Quang (1254-1334), ông chợt tỉnh ngộ và nghĩ rằng: “Cổ nhân ngày xưa đã từng đỗ Trạng nguyên</w:t>
      </w:r>
      <w:r w:rsidRPr="00A37D7E">
        <w:rPr>
          <w:rFonts w:eastAsia="Times New Roman"/>
          <w:szCs w:val="28"/>
          <w:lang w:val="vi-VN"/>
        </w:rPr>
        <w:t>, sự nghiệp công danh, vinh hoa phú quý như thế mà rũ áo mão cân đai, tìm đến chốn thiền môn học đạo giải thoát, huống hồ ta chỉ là cậu học trò”. Từ đó, ông phát nguyện xuất gia để trở thành thiền sư của thiền phái Trúc Lâm Yên Tử vào nửa cuối thế kỷ XVII – đầu thế kỷ XVIII qua hành trình có thể tóm lược dưới đây:</w:t>
      </w:r>
    </w:p>
    <w:p w:rsidR="00C950E3" w:rsidRPr="00A37D7E" w:rsidRDefault="00C950E3" w:rsidP="00722EB5">
      <w:pPr>
        <w:adjustRightInd w:val="0"/>
        <w:snapToGrid w:val="0"/>
        <w:spacing w:line="240" w:lineRule="auto"/>
        <w:rPr>
          <w:rFonts w:eastAsia="Times New Roman"/>
          <w:spacing w:val="0"/>
          <w:szCs w:val="28"/>
        </w:rPr>
      </w:pPr>
      <w:r w:rsidRPr="00A37D7E">
        <w:rPr>
          <w:rFonts w:eastAsia="Times New Roman"/>
          <w:szCs w:val="28"/>
        </w:rPr>
        <w:t>Năm 19 tuổi, ông đến chùa Hoa Yên trên núi Yên Tử, đảnh lễ Thiền sư Chân Trú - Tuệ Nguyệt cầu thế phát, xuất gia và được nhà sư tiếp nhận, ban cho pháp danh là Tuệ Đăng. Sau khi Chân Trú - Tuệ Nguyệt viên tịch, ông cùng bạn đồng liêu là Như Niệm tu hạnh đầu đà, vân du nhiều nơi để tham vấn thiền đạo. Tuy nhiên, nhà sư Như Niệm không tiếp tục đồng hành cùng ông, do đó ông đến chùa Vĩnh Phúc, (tức chùa Cao), núi Côn Cương (nay thuộc thôn Đoàn Kết, xã Phù Lãng, huyện Quế Võ, tỉnh Bắc Ninh) tham học với thiền sư Minh Lương – Nguyệt An</w:t>
      </w:r>
      <w:r w:rsidRPr="00E236F8">
        <w:rPr>
          <w:rFonts w:eastAsia="Times New Roman"/>
          <w:szCs w:val="28"/>
        </w:rPr>
        <w:t xml:space="preserve"> vốn là đệ tử chân truyền của Thiền sư Chuyết Chuyết</w:t>
      </w:r>
      <w:r w:rsidRPr="00A37D7E">
        <w:rPr>
          <w:rFonts w:eastAsia="Times New Roman"/>
          <w:szCs w:val="28"/>
        </w:rPr>
        <w:t xml:space="preserve"> và được ban pháp hiệu Chân Nguyên. Thiền sư Minh Lương rất tin tưởng ở thiền sư Chân Nguyên, coi ông là người kế tục sự nghiệp của Thiền phái Lâm Tế, trở thành người kế truyền thứ 36 của dòng thiền này. Tại đây, Ngài đốt hai ngón tay phát nguyện tu Bồ tát đạo, tác Như Lai hành Như Lai sự. Ngài xây dựng đài Diệu Pháp Liên Hoa tại </w:t>
      </w:r>
      <w:r w:rsidR="00462926" w:rsidRPr="00722EB5">
        <w:rPr>
          <w:rFonts w:eastAsia="Times New Roman"/>
          <w:szCs w:val="28"/>
        </w:rPr>
        <w:t xml:space="preserve">chùa </w:t>
      </w:r>
      <w:r w:rsidRPr="00A37D7E">
        <w:rPr>
          <w:rFonts w:eastAsia="Times New Roman"/>
          <w:szCs w:val="28"/>
        </w:rPr>
        <w:t xml:space="preserve">Vĩnh </w:t>
      </w:r>
      <w:r w:rsidR="00462926" w:rsidRPr="00722EB5">
        <w:rPr>
          <w:rFonts w:eastAsia="Times New Roman"/>
          <w:szCs w:val="28"/>
        </w:rPr>
        <w:t>P</w:t>
      </w:r>
      <w:r w:rsidRPr="00A37D7E">
        <w:rPr>
          <w:rFonts w:eastAsia="Times New Roman"/>
          <w:szCs w:val="28"/>
        </w:rPr>
        <w:t xml:space="preserve">húc, tỉnh Bắc Ninh. Sau đó Ngài được truyền thừa y bát thiền phái Trúc Lâm, trụ trì </w:t>
      </w:r>
      <w:r w:rsidRPr="00E236F8">
        <w:rPr>
          <w:rFonts w:eastAsia="Times New Roman"/>
          <w:szCs w:val="28"/>
        </w:rPr>
        <w:t xml:space="preserve">chùa </w:t>
      </w:r>
      <w:r w:rsidRPr="00A37D7E">
        <w:rPr>
          <w:rFonts w:eastAsia="Times New Roman"/>
          <w:szCs w:val="28"/>
        </w:rPr>
        <w:t>Long Động,</w:t>
      </w:r>
      <w:r w:rsidRPr="00E236F8">
        <w:rPr>
          <w:rFonts w:eastAsia="Times New Roman"/>
          <w:szCs w:val="28"/>
        </w:rPr>
        <w:t xml:space="preserve"> núi</w:t>
      </w:r>
      <w:r w:rsidRPr="00A37D7E">
        <w:rPr>
          <w:rFonts w:eastAsia="Times New Roman"/>
          <w:szCs w:val="28"/>
        </w:rPr>
        <w:t xml:space="preserve"> Yên Tử, nay thuộc thị xã Uông Bí và </w:t>
      </w:r>
      <w:r w:rsidRPr="00E236F8">
        <w:rPr>
          <w:rFonts w:eastAsia="Times New Roman"/>
          <w:szCs w:val="28"/>
        </w:rPr>
        <w:t xml:space="preserve">chùa </w:t>
      </w:r>
      <w:r w:rsidRPr="00A37D7E">
        <w:rPr>
          <w:rFonts w:eastAsia="Times New Roman"/>
          <w:szCs w:val="28"/>
        </w:rPr>
        <w:t>Quỳnh Lâm, xã Tràng An, huyện Đông Triều, tỉnh Quảng Ninh, cả hai nơi đều là Tổ đình của Thiền phái Trúc Lâm.</w:t>
      </w:r>
    </w:p>
    <w:p w:rsidR="00C950E3" w:rsidRPr="00A37D7E" w:rsidRDefault="00C950E3" w:rsidP="00722EB5">
      <w:pPr>
        <w:adjustRightInd w:val="0"/>
        <w:snapToGrid w:val="0"/>
        <w:spacing w:line="240" w:lineRule="auto"/>
        <w:rPr>
          <w:rFonts w:eastAsia="Times New Roman"/>
          <w:spacing w:val="0"/>
          <w:szCs w:val="28"/>
        </w:rPr>
      </w:pPr>
      <w:r w:rsidRPr="00A37D7E">
        <w:rPr>
          <w:rFonts w:eastAsia="Times New Roman"/>
          <w:szCs w:val="28"/>
        </w:rPr>
        <w:t xml:space="preserve">Thời Lê Dụ Tông Hoàng đế (1705-1729), niên hiệu Bảo Thái tam niên, năm Nhâm Dần (1722), Ngài được phong chức Tăng Thống và sắc tứ hiệu “Chính </w:t>
      </w:r>
      <w:r w:rsidRPr="00E236F8">
        <w:rPr>
          <w:rFonts w:eastAsia="Times New Roman"/>
          <w:szCs w:val="28"/>
        </w:rPr>
        <w:t>G</w:t>
      </w:r>
      <w:r w:rsidRPr="00A37D7E">
        <w:rPr>
          <w:rFonts w:eastAsia="Times New Roman"/>
          <w:szCs w:val="28"/>
        </w:rPr>
        <w:t>iác Hòa thượng”. Ngày 28 tháng 10 năm Bính Ngọ, sau khi tắm gội xong, Ngài gọi các môn đồ pháp quyến để từ biệt và thuyết kệ rằng:</w:t>
      </w:r>
    </w:p>
    <w:p w:rsidR="00C950E3" w:rsidRPr="00A37D7E" w:rsidRDefault="00C950E3" w:rsidP="00722EB5">
      <w:pPr>
        <w:adjustRightInd w:val="0"/>
        <w:snapToGrid w:val="0"/>
        <w:spacing w:line="240" w:lineRule="auto"/>
        <w:rPr>
          <w:rFonts w:eastAsia="Times New Roman"/>
          <w:spacing w:val="0"/>
          <w:szCs w:val="28"/>
        </w:rPr>
      </w:pPr>
      <w:r w:rsidRPr="00A37D7E">
        <w:rPr>
          <w:rFonts w:eastAsia="Times New Roman"/>
          <w:szCs w:val="28"/>
        </w:rPr>
        <w:t>Hiển hách phân minh thập nhị thì,</w:t>
      </w:r>
    </w:p>
    <w:p w:rsidR="00C950E3" w:rsidRPr="00A37D7E" w:rsidRDefault="00C950E3" w:rsidP="00722EB5">
      <w:pPr>
        <w:adjustRightInd w:val="0"/>
        <w:snapToGrid w:val="0"/>
        <w:spacing w:line="240" w:lineRule="auto"/>
        <w:rPr>
          <w:rFonts w:eastAsia="Times New Roman"/>
          <w:spacing w:val="0"/>
          <w:szCs w:val="28"/>
        </w:rPr>
      </w:pPr>
      <w:r w:rsidRPr="00A37D7E">
        <w:rPr>
          <w:rFonts w:eastAsia="Times New Roman"/>
          <w:szCs w:val="28"/>
        </w:rPr>
        <w:t>T</w:t>
      </w:r>
      <w:r w:rsidRPr="00E236F8">
        <w:rPr>
          <w:rFonts w:eastAsia="Times New Roman"/>
          <w:szCs w:val="28"/>
        </w:rPr>
        <w:t>h</w:t>
      </w:r>
      <w:r w:rsidRPr="00A37D7E">
        <w:rPr>
          <w:rFonts w:eastAsia="Times New Roman"/>
          <w:szCs w:val="28"/>
        </w:rPr>
        <w:t>ử chi tự tánh nhậm thi vi.</w:t>
      </w:r>
    </w:p>
    <w:p w:rsidR="00C950E3" w:rsidRPr="00A37D7E" w:rsidRDefault="00C950E3" w:rsidP="00722EB5">
      <w:pPr>
        <w:adjustRightInd w:val="0"/>
        <w:snapToGrid w:val="0"/>
        <w:spacing w:line="240" w:lineRule="auto"/>
        <w:rPr>
          <w:rFonts w:eastAsia="Times New Roman"/>
          <w:spacing w:val="0"/>
          <w:szCs w:val="28"/>
        </w:rPr>
      </w:pPr>
      <w:r w:rsidRPr="00A37D7E">
        <w:rPr>
          <w:rFonts w:eastAsia="Times New Roman"/>
          <w:szCs w:val="28"/>
        </w:rPr>
        <w:t>Lục căn vận dụng chân thường kiến,</w:t>
      </w:r>
    </w:p>
    <w:p w:rsidR="00C950E3" w:rsidRPr="00A37D7E" w:rsidRDefault="00C950E3" w:rsidP="00722EB5">
      <w:pPr>
        <w:adjustRightInd w:val="0"/>
        <w:snapToGrid w:val="0"/>
        <w:spacing w:line="240" w:lineRule="auto"/>
        <w:rPr>
          <w:rFonts w:eastAsia="Times New Roman"/>
          <w:spacing w:val="0"/>
          <w:szCs w:val="28"/>
        </w:rPr>
      </w:pPr>
      <w:r w:rsidRPr="00B51398">
        <w:rPr>
          <w:rFonts w:eastAsia="Times New Roman"/>
          <w:szCs w:val="28"/>
        </w:rPr>
        <w:t>Vạn pháp tung hoành chánh biến tri.</w:t>
      </w:r>
    </w:p>
    <w:p w:rsidR="00C950E3" w:rsidRPr="00A37D7E" w:rsidRDefault="00C950E3" w:rsidP="00722EB5">
      <w:pPr>
        <w:adjustRightInd w:val="0"/>
        <w:snapToGrid w:val="0"/>
        <w:spacing w:line="240" w:lineRule="auto"/>
        <w:rPr>
          <w:rFonts w:eastAsia="Times New Roman"/>
          <w:spacing w:val="0"/>
          <w:szCs w:val="28"/>
        </w:rPr>
      </w:pPr>
      <w:r w:rsidRPr="00B51398">
        <w:rPr>
          <w:rFonts w:eastAsia="Times New Roman"/>
          <w:szCs w:val="28"/>
        </w:rPr>
        <w:t>Nghĩa là:</w:t>
      </w:r>
    </w:p>
    <w:p w:rsidR="00C950E3" w:rsidRPr="00462926" w:rsidRDefault="00C950E3" w:rsidP="00722EB5">
      <w:pPr>
        <w:adjustRightInd w:val="0"/>
        <w:snapToGrid w:val="0"/>
        <w:spacing w:line="240" w:lineRule="auto"/>
        <w:rPr>
          <w:rFonts w:eastAsia="Times New Roman"/>
          <w:spacing w:val="0"/>
          <w:szCs w:val="28"/>
        </w:rPr>
      </w:pPr>
      <w:r w:rsidRPr="00722EB5">
        <w:rPr>
          <w:rFonts w:eastAsia="Times New Roman"/>
          <w:iCs/>
          <w:szCs w:val="28"/>
        </w:rPr>
        <w:t>Chính niệm phân minh được suốt ngày,</w:t>
      </w:r>
    </w:p>
    <w:p w:rsidR="00C950E3" w:rsidRPr="00462926" w:rsidRDefault="00C950E3" w:rsidP="00722EB5">
      <w:pPr>
        <w:adjustRightInd w:val="0"/>
        <w:snapToGrid w:val="0"/>
        <w:spacing w:line="240" w:lineRule="auto"/>
        <w:rPr>
          <w:rFonts w:eastAsia="Times New Roman"/>
          <w:spacing w:val="0"/>
          <w:szCs w:val="28"/>
        </w:rPr>
      </w:pPr>
      <w:r w:rsidRPr="00722EB5">
        <w:rPr>
          <w:rFonts w:eastAsia="Times New Roman"/>
          <w:iCs/>
          <w:szCs w:val="28"/>
        </w:rPr>
        <w:t>Là đem thể tính tự phô bày.</w:t>
      </w:r>
    </w:p>
    <w:p w:rsidR="00C950E3" w:rsidRPr="00462926" w:rsidRDefault="00C950E3" w:rsidP="00722EB5">
      <w:pPr>
        <w:adjustRightInd w:val="0"/>
        <w:snapToGrid w:val="0"/>
        <w:spacing w:line="240" w:lineRule="auto"/>
        <w:rPr>
          <w:rFonts w:eastAsia="Times New Roman"/>
          <w:spacing w:val="0"/>
          <w:szCs w:val="28"/>
        </w:rPr>
      </w:pPr>
      <w:r w:rsidRPr="00722EB5">
        <w:rPr>
          <w:rFonts w:eastAsia="Times New Roman"/>
          <w:iCs/>
          <w:szCs w:val="28"/>
        </w:rPr>
        <w:t>Giác quan vận dụng chân thường kiến,</w:t>
      </w:r>
    </w:p>
    <w:p w:rsidR="00C950E3" w:rsidRPr="00462926" w:rsidRDefault="00C950E3" w:rsidP="00722EB5">
      <w:pPr>
        <w:adjustRightInd w:val="0"/>
        <w:snapToGrid w:val="0"/>
        <w:spacing w:line="240" w:lineRule="auto"/>
        <w:rPr>
          <w:rFonts w:eastAsia="Times New Roman"/>
          <w:spacing w:val="0"/>
          <w:szCs w:val="28"/>
        </w:rPr>
      </w:pPr>
      <w:r w:rsidRPr="00722EB5">
        <w:rPr>
          <w:rFonts w:eastAsia="Times New Roman"/>
          <w:iCs/>
          <w:szCs w:val="28"/>
        </w:rPr>
        <w:t>Vạn pháp tung hoành giác ngộ ngay.</w:t>
      </w:r>
    </w:p>
    <w:p w:rsidR="00C950E3" w:rsidRPr="00A37D7E" w:rsidRDefault="00C950E3" w:rsidP="00722EB5">
      <w:pPr>
        <w:adjustRightInd w:val="0"/>
        <w:snapToGrid w:val="0"/>
        <w:spacing w:line="240" w:lineRule="auto"/>
        <w:rPr>
          <w:rFonts w:eastAsia="Times New Roman"/>
          <w:spacing w:val="0"/>
          <w:szCs w:val="28"/>
        </w:rPr>
      </w:pPr>
      <w:r w:rsidRPr="00B51398">
        <w:rPr>
          <w:rFonts w:eastAsia="Times New Roman"/>
          <w:szCs w:val="28"/>
        </w:rPr>
        <w:lastRenderedPageBreak/>
        <w:t>(Thiền sư Thích Nhất Hạnh dịch).</w:t>
      </w:r>
    </w:p>
    <w:p w:rsidR="00C950E3" w:rsidRPr="00A37D7E" w:rsidRDefault="00C950E3" w:rsidP="00722EB5">
      <w:pPr>
        <w:adjustRightInd w:val="0"/>
        <w:snapToGrid w:val="0"/>
        <w:spacing w:line="240" w:lineRule="auto"/>
        <w:rPr>
          <w:rFonts w:eastAsia="Times New Roman"/>
          <w:spacing w:val="0"/>
          <w:szCs w:val="28"/>
        </w:rPr>
      </w:pPr>
      <w:r w:rsidRPr="00B51398">
        <w:rPr>
          <w:rFonts w:eastAsia="Times New Roman"/>
          <w:szCs w:val="28"/>
        </w:rPr>
        <w:t>Thuyết kệ xong, Ngài ngồi kiết già an nhiên viên tịch, hưởng thọ 80 tuổi.</w:t>
      </w:r>
    </w:p>
    <w:p w:rsidR="00C950E3" w:rsidRPr="00A37D7E" w:rsidRDefault="00C950E3" w:rsidP="00722EB5">
      <w:pPr>
        <w:adjustRightInd w:val="0"/>
        <w:snapToGrid w:val="0"/>
        <w:spacing w:line="240" w:lineRule="auto"/>
        <w:rPr>
          <w:rFonts w:eastAsia="Times New Roman"/>
          <w:spacing w:val="0"/>
          <w:szCs w:val="28"/>
        </w:rPr>
      </w:pPr>
      <w:r w:rsidRPr="00B51398">
        <w:rPr>
          <w:rFonts w:eastAsia="Times New Roman"/>
          <w:szCs w:val="28"/>
        </w:rPr>
        <w:t xml:space="preserve">Theo Thiền sư Lê Mạnh Thát trong </w:t>
      </w:r>
      <w:r w:rsidRPr="00B51398">
        <w:rPr>
          <w:rFonts w:eastAsia="Times New Roman"/>
          <w:i/>
          <w:iCs/>
          <w:szCs w:val="28"/>
        </w:rPr>
        <w:t>Chân Nguyên toàn tập</w:t>
      </w:r>
      <w:r w:rsidRPr="00B51398">
        <w:rPr>
          <w:rFonts w:eastAsia="Times New Roman"/>
          <w:szCs w:val="28"/>
        </w:rPr>
        <w:t xml:space="preserve">, Chân Nguyên Thiền sư có 12 tác phẩm, về mặt văn bản học chưa thật chắc chắn, song điều đó phản ánh năng lực trước tác cũng như tư tưởng của Ngài. Đó là: </w:t>
      </w:r>
      <w:r w:rsidRPr="00B51398">
        <w:rPr>
          <w:rFonts w:eastAsia="Times New Roman"/>
          <w:i/>
          <w:iCs/>
          <w:szCs w:val="28"/>
        </w:rPr>
        <w:t>Kiến tính thành Phật; Tôn sư pháp sách đăng đàn thọ giới; Nghênh sư duyệt định khoa; Long thư tịnh độ luận, bạt, hậu, tự; Tịnh độ yếu nghĩa; Ngộ đạo nhân duyên; Thiền tịch phú; Thiền tông bản hạnh; Nam Hải Quan âm bản hạnh; Đạt Na thái tử hành; Hồng mông hành</w:t>
      </w:r>
      <w:r w:rsidRPr="00B51398">
        <w:rPr>
          <w:rFonts w:eastAsia="Times New Roman"/>
          <w:szCs w:val="28"/>
        </w:rPr>
        <w:t xml:space="preserve">. Ngoài ra, Ngài còn viết một số bài tựa cho các bộ kinh được biên soạn đương thời và một số sách khác. Trong số đó, </w:t>
      </w:r>
      <w:r w:rsidRPr="00B51398">
        <w:rPr>
          <w:rFonts w:eastAsia="Times New Roman"/>
          <w:i/>
          <w:iCs/>
          <w:szCs w:val="28"/>
        </w:rPr>
        <w:t>Thiền tịch phú</w:t>
      </w:r>
      <w:r w:rsidRPr="00B51398">
        <w:rPr>
          <w:rFonts w:eastAsia="Times New Roman"/>
          <w:szCs w:val="28"/>
        </w:rPr>
        <w:t xml:space="preserve"> phản ánh rõ tư tưởng của Ngài một cách tổng quát và rõ ràng nhất: </w:t>
      </w:r>
      <w:r w:rsidRPr="00B51398">
        <w:rPr>
          <w:rFonts w:eastAsia="Times New Roman"/>
          <w:i/>
          <w:iCs/>
          <w:szCs w:val="28"/>
        </w:rPr>
        <w:t>một là</w:t>
      </w:r>
      <w:r w:rsidRPr="00B51398">
        <w:rPr>
          <w:rFonts w:eastAsia="Times New Roman"/>
          <w:szCs w:val="28"/>
        </w:rPr>
        <w:t>, quan điểm “ưng vô sở trụ” và “Phật tại tâm”; hai là, tinh thần “an bần lạc đạo”, “tùy duyên bất biến”; ba là, hành Bồ tát đạo.</w:t>
      </w:r>
    </w:p>
    <w:p w:rsidR="00C950E3" w:rsidRPr="00A37D7E" w:rsidRDefault="00C950E3" w:rsidP="00722EB5">
      <w:pPr>
        <w:adjustRightInd w:val="0"/>
        <w:snapToGrid w:val="0"/>
        <w:spacing w:line="240" w:lineRule="auto"/>
        <w:jc w:val="right"/>
        <w:rPr>
          <w:rFonts w:eastAsia="Times New Roman"/>
          <w:b/>
          <w:bCs/>
          <w:spacing w:val="0"/>
          <w:sz w:val="22"/>
        </w:rPr>
      </w:pPr>
      <w:r w:rsidRPr="00B51398">
        <w:rPr>
          <w:rFonts w:eastAsia="Times New Roman"/>
          <w:b/>
          <w:bCs/>
          <w:sz w:val="22"/>
        </w:rPr>
        <w:t>TRẦN NGUYÊN VIỆT</w:t>
      </w:r>
    </w:p>
    <w:p w:rsidR="00722EB5" w:rsidRDefault="00722EB5" w:rsidP="00722EB5">
      <w:pPr>
        <w:adjustRightInd w:val="0"/>
        <w:snapToGrid w:val="0"/>
        <w:spacing w:line="240" w:lineRule="auto"/>
        <w:rPr>
          <w:rFonts w:eastAsia="Times New Roman"/>
          <w:b/>
          <w:bCs/>
          <w:sz w:val="24"/>
          <w:szCs w:val="24"/>
        </w:rPr>
      </w:pPr>
    </w:p>
    <w:p w:rsidR="00C950E3" w:rsidRPr="00A37D7E" w:rsidRDefault="00C950E3" w:rsidP="00722EB5">
      <w:pPr>
        <w:adjustRightInd w:val="0"/>
        <w:snapToGrid w:val="0"/>
        <w:spacing w:line="240" w:lineRule="auto"/>
        <w:rPr>
          <w:rFonts w:eastAsia="Times New Roman"/>
          <w:spacing w:val="0"/>
          <w:sz w:val="24"/>
          <w:szCs w:val="24"/>
        </w:rPr>
      </w:pPr>
      <w:r w:rsidRPr="00A37D7E">
        <w:rPr>
          <w:rFonts w:eastAsia="Times New Roman"/>
          <w:b/>
          <w:bCs/>
          <w:sz w:val="24"/>
          <w:szCs w:val="24"/>
        </w:rPr>
        <w:t>Tài liệu tham khảo</w:t>
      </w:r>
    </w:p>
    <w:p w:rsidR="00722EB5" w:rsidRPr="00722EB5" w:rsidRDefault="00722EB5" w:rsidP="00722EB5">
      <w:pPr>
        <w:pStyle w:val="ListParagraph"/>
        <w:numPr>
          <w:ilvl w:val="0"/>
          <w:numId w:val="4"/>
        </w:numPr>
        <w:adjustRightInd w:val="0"/>
        <w:snapToGrid w:val="0"/>
        <w:spacing w:line="240" w:lineRule="auto"/>
        <w:ind w:left="1276"/>
        <w:rPr>
          <w:rFonts w:eastAsia="Times New Roman"/>
          <w:spacing w:val="0"/>
          <w:sz w:val="24"/>
          <w:szCs w:val="24"/>
        </w:rPr>
      </w:pPr>
      <w:r w:rsidRPr="00722EB5">
        <w:rPr>
          <w:rFonts w:eastAsia="Times New Roman"/>
          <w:sz w:val="24"/>
          <w:szCs w:val="24"/>
        </w:rPr>
        <w:t xml:space="preserve">Nguyễn Lang, </w:t>
      </w:r>
      <w:r w:rsidRPr="00722EB5">
        <w:rPr>
          <w:rFonts w:eastAsia="Times New Roman"/>
          <w:i/>
          <w:sz w:val="24"/>
          <w:szCs w:val="24"/>
        </w:rPr>
        <w:t>Việt Nam Phật giáo sử luận</w:t>
      </w:r>
      <w:r w:rsidRPr="00722EB5">
        <w:rPr>
          <w:rFonts w:eastAsia="Times New Roman"/>
          <w:sz w:val="24"/>
          <w:szCs w:val="24"/>
        </w:rPr>
        <w:t>, 3 tập, Nxb. Văn học, Hà Nội, 1994.</w:t>
      </w:r>
    </w:p>
    <w:p w:rsidR="00722EB5" w:rsidRPr="00722EB5" w:rsidRDefault="00722EB5" w:rsidP="00722EB5">
      <w:pPr>
        <w:pStyle w:val="ListParagraph"/>
        <w:numPr>
          <w:ilvl w:val="0"/>
          <w:numId w:val="4"/>
        </w:numPr>
        <w:adjustRightInd w:val="0"/>
        <w:snapToGrid w:val="0"/>
        <w:spacing w:line="240" w:lineRule="auto"/>
        <w:ind w:left="1276"/>
        <w:rPr>
          <w:rFonts w:eastAsia="Times New Roman"/>
          <w:spacing w:val="0"/>
          <w:sz w:val="24"/>
          <w:szCs w:val="24"/>
        </w:rPr>
      </w:pPr>
      <w:r w:rsidRPr="00722EB5">
        <w:rPr>
          <w:rFonts w:eastAsia="Times New Roman"/>
          <w:sz w:val="24"/>
          <w:szCs w:val="24"/>
        </w:rPr>
        <w:t xml:space="preserve">Lê Mạnh Thát, </w:t>
      </w:r>
      <w:r w:rsidRPr="00722EB5">
        <w:rPr>
          <w:rFonts w:eastAsia="Times New Roman"/>
          <w:i/>
          <w:iCs/>
          <w:sz w:val="24"/>
          <w:szCs w:val="24"/>
        </w:rPr>
        <w:t>Chân Nguyên thiền sư toàn tập</w:t>
      </w:r>
      <w:r w:rsidRPr="00722EB5">
        <w:rPr>
          <w:rFonts w:eastAsia="Times New Roman"/>
          <w:sz w:val="24"/>
          <w:szCs w:val="24"/>
        </w:rPr>
        <w:t xml:space="preserve">, Tu thư Vạn Hạnh, Tp. Hồ Chí Minh, 1980. </w:t>
      </w:r>
    </w:p>
    <w:p w:rsidR="00722EB5" w:rsidRPr="00722EB5" w:rsidRDefault="00722EB5" w:rsidP="00722EB5">
      <w:pPr>
        <w:pStyle w:val="ListParagraph"/>
        <w:numPr>
          <w:ilvl w:val="0"/>
          <w:numId w:val="4"/>
        </w:numPr>
        <w:adjustRightInd w:val="0"/>
        <w:snapToGrid w:val="0"/>
        <w:spacing w:line="240" w:lineRule="auto"/>
        <w:ind w:left="1276"/>
        <w:rPr>
          <w:rFonts w:eastAsia="Times New Roman"/>
          <w:spacing w:val="0"/>
          <w:sz w:val="24"/>
          <w:szCs w:val="24"/>
        </w:rPr>
      </w:pPr>
      <w:r w:rsidRPr="00722EB5">
        <w:rPr>
          <w:rFonts w:eastAsia="Times New Roman"/>
          <w:sz w:val="24"/>
          <w:szCs w:val="24"/>
        </w:rPr>
        <w:t xml:space="preserve">Nguyễn Tài Thư (chủ biên), </w:t>
      </w:r>
      <w:r w:rsidRPr="00722EB5">
        <w:rPr>
          <w:rFonts w:eastAsia="Times New Roman"/>
          <w:i/>
          <w:sz w:val="24"/>
          <w:szCs w:val="24"/>
        </w:rPr>
        <w:t>Lịch sử tư tưởng Việt Nam</w:t>
      </w:r>
      <w:r w:rsidRPr="00722EB5">
        <w:rPr>
          <w:rFonts w:eastAsia="Times New Roman"/>
          <w:sz w:val="24"/>
          <w:szCs w:val="24"/>
        </w:rPr>
        <w:t>, tập 1, Nxb. Khoa học xã hội, Hà Nội, 1993.</w:t>
      </w:r>
    </w:p>
    <w:p w:rsidR="00722EB5" w:rsidRPr="00722EB5" w:rsidRDefault="00722EB5" w:rsidP="00722EB5">
      <w:pPr>
        <w:pStyle w:val="ListParagraph"/>
        <w:numPr>
          <w:ilvl w:val="0"/>
          <w:numId w:val="4"/>
        </w:numPr>
        <w:adjustRightInd w:val="0"/>
        <w:snapToGrid w:val="0"/>
        <w:spacing w:line="240" w:lineRule="auto"/>
        <w:ind w:left="1276"/>
        <w:rPr>
          <w:rFonts w:eastAsia="Times New Roman"/>
          <w:spacing w:val="0"/>
          <w:sz w:val="24"/>
          <w:szCs w:val="24"/>
        </w:rPr>
      </w:pPr>
      <w:r w:rsidRPr="00722EB5">
        <w:rPr>
          <w:rFonts w:eastAsia="Times New Roman"/>
          <w:sz w:val="24"/>
          <w:szCs w:val="24"/>
        </w:rPr>
        <w:t xml:space="preserve">Nguyễn Tài Thư (chủ biên), </w:t>
      </w:r>
      <w:r w:rsidRPr="00722EB5">
        <w:rPr>
          <w:rFonts w:eastAsia="Times New Roman"/>
          <w:i/>
          <w:sz w:val="24"/>
          <w:szCs w:val="24"/>
        </w:rPr>
        <w:t>Lịch sử Phật giáo Việt Nam</w:t>
      </w:r>
      <w:r w:rsidRPr="00722EB5">
        <w:rPr>
          <w:rFonts w:eastAsia="Times New Roman"/>
          <w:sz w:val="24"/>
          <w:szCs w:val="24"/>
        </w:rPr>
        <w:t>, Nxb. Khoa học xã hội, Hà Nội, 1989.</w:t>
      </w:r>
    </w:p>
    <w:p w:rsidR="000A4A0A" w:rsidRPr="00722EB5" w:rsidRDefault="00722EB5" w:rsidP="00722EB5">
      <w:pPr>
        <w:pStyle w:val="ListParagraph"/>
        <w:numPr>
          <w:ilvl w:val="0"/>
          <w:numId w:val="4"/>
        </w:numPr>
        <w:spacing w:line="240" w:lineRule="auto"/>
        <w:ind w:left="1276"/>
        <w:rPr>
          <w:sz w:val="24"/>
          <w:szCs w:val="24"/>
        </w:rPr>
      </w:pPr>
      <w:r w:rsidRPr="00722EB5">
        <w:rPr>
          <w:rFonts w:eastAsia="Times New Roman"/>
          <w:sz w:val="24"/>
          <w:szCs w:val="24"/>
        </w:rPr>
        <w:t xml:space="preserve">Thích Thanh Từ, </w:t>
      </w:r>
      <w:r w:rsidRPr="00722EB5">
        <w:rPr>
          <w:rFonts w:eastAsia="Times New Roman"/>
          <w:i/>
          <w:iCs/>
          <w:sz w:val="24"/>
          <w:szCs w:val="24"/>
        </w:rPr>
        <w:t>Thiền tông bản hạnh giảng giải</w:t>
      </w:r>
      <w:r w:rsidRPr="00722EB5">
        <w:rPr>
          <w:rFonts w:eastAsia="Times New Roman"/>
          <w:sz w:val="24"/>
          <w:szCs w:val="24"/>
        </w:rPr>
        <w:t xml:space="preserve">, Nxb. Thành phố Hồ Chí Minh, Tp. </w:t>
      </w:r>
      <w:r w:rsidRPr="00722EB5">
        <w:rPr>
          <w:rFonts w:eastAsia="Times New Roman"/>
          <w:sz w:val="24"/>
          <w:szCs w:val="24"/>
          <w:lang w:val="en-US"/>
        </w:rPr>
        <w:t>Hồ Chí Minh</w:t>
      </w:r>
      <w:r w:rsidRPr="00722EB5">
        <w:rPr>
          <w:rFonts w:eastAsia="Times New Roman"/>
          <w:sz w:val="24"/>
          <w:szCs w:val="24"/>
        </w:rPr>
        <w:t>1998.</w:t>
      </w:r>
      <w:bookmarkEnd w:id="0"/>
    </w:p>
    <w:sectPr w:rsidR="000A4A0A" w:rsidRPr="00722EB5" w:rsidSect="00722EB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3109"/>
    <w:multiLevelType w:val="hybridMultilevel"/>
    <w:tmpl w:val="5EC8A16C"/>
    <w:lvl w:ilvl="0" w:tplc="FF0C12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1F02384"/>
    <w:multiLevelType w:val="hybridMultilevel"/>
    <w:tmpl w:val="653C1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C538E"/>
    <w:multiLevelType w:val="hybridMultilevel"/>
    <w:tmpl w:val="3D4CE5D0"/>
    <w:lvl w:ilvl="0" w:tplc="2362D9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8491758"/>
    <w:multiLevelType w:val="hybridMultilevel"/>
    <w:tmpl w:val="6B4263D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0E3"/>
    <w:rsid w:val="000A4A0A"/>
    <w:rsid w:val="00221AE0"/>
    <w:rsid w:val="00462926"/>
    <w:rsid w:val="00722EB5"/>
    <w:rsid w:val="00C950E3"/>
    <w:rsid w:val="00D26287"/>
    <w:rsid w:val="00E2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9F54F-025C-422F-94D8-AAF303C5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C950E3"/>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C950E3"/>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C950E3"/>
    <w:rPr>
      <w:rFonts w:ascii="Times New Roman" w:eastAsiaTheme="majorEastAsia" w:hAnsi="Times New Roman" w:cstheme="majorBidi"/>
      <w:b/>
      <w:caps/>
      <w:snapToGrid w:val="0"/>
      <w:spacing w:val="-2"/>
      <w:sz w:val="28"/>
      <w:szCs w:val="32"/>
      <w:lang w:val="vi-VN"/>
    </w:rPr>
  </w:style>
  <w:style w:type="paragraph" w:styleId="NoSpacing">
    <w:name w:val="No Spacing"/>
    <w:aliases w:val="BKT - Nội dung,Nội dung Mục từ BKT"/>
    <w:link w:val="NoSpacingChar"/>
    <w:uiPriority w:val="1"/>
    <w:qFormat/>
    <w:rsid w:val="00C950E3"/>
    <w:pPr>
      <w:spacing w:line="259" w:lineRule="auto"/>
      <w:ind w:firstLine="567"/>
    </w:pPr>
    <w:rPr>
      <w:rFonts w:ascii="Times New Roman" w:hAnsi="Times New Roman"/>
      <w:sz w:val="28"/>
      <w:szCs w:val="20"/>
    </w:rPr>
  </w:style>
  <w:style w:type="character" w:customStyle="1" w:styleId="NoSpacingChar">
    <w:name w:val="No Spacing Char"/>
    <w:aliases w:val="BKT - Nội dung Char,Nội dung Mục từ BKT Char"/>
    <w:basedOn w:val="DefaultParagraphFont"/>
    <w:link w:val="NoSpacing"/>
    <w:uiPriority w:val="1"/>
    <w:rsid w:val="00C950E3"/>
    <w:rPr>
      <w:rFonts w:ascii="Times New Roman" w:hAnsi="Times New Roman"/>
      <w:sz w:val="28"/>
      <w:szCs w:val="20"/>
    </w:rPr>
  </w:style>
  <w:style w:type="paragraph" w:styleId="BalloonText">
    <w:name w:val="Balloon Text"/>
    <w:basedOn w:val="Normal"/>
    <w:link w:val="BalloonTextChar"/>
    <w:uiPriority w:val="99"/>
    <w:semiHidden/>
    <w:unhideWhenUsed/>
    <w:rsid w:val="00C950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0E3"/>
    <w:rPr>
      <w:rFonts w:ascii="Tahoma" w:hAnsi="Tahoma" w:cs="Tahoma"/>
      <w:spacing w:val="-2"/>
      <w:sz w:val="16"/>
      <w:szCs w:val="16"/>
      <w:lang w:val="vi-VN"/>
    </w:rPr>
  </w:style>
  <w:style w:type="paragraph" w:styleId="ListParagraph">
    <w:name w:val="List Paragraph"/>
    <w:basedOn w:val="Normal"/>
    <w:uiPriority w:val="34"/>
    <w:qFormat/>
    <w:rsid w:val="00462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Tran Ngoc</cp:lastModifiedBy>
  <cp:revision>5</cp:revision>
  <dcterms:created xsi:type="dcterms:W3CDTF">2023-07-18T16:09:00Z</dcterms:created>
  <dcterms:modified xsi:type="dcterms:W3CDTF">2023-08-03T05:25:00Z</dcterms:modified>
</cp:coreProperties>
</file>